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899" w:rsidRPr="00D44D7E" w:rsidRDefault="00E92B17" w:rsidP="00826E30">
      <w:pPr>
        <w:jc w:val="center"/>
        <w:rPr>
          <w:rFonts w:ascii="Lora" w:hAnsi="Lora" w:cs="Arial"/>
        </w:rPr>
      </w:pPr>
      <w:r w:rsidRPr="00E92B17">
        <w:rPr>
          <w:rFonts w:ascii="Lora" w:hAnsi="Lora" w:cs="Arial"/>
          <w:noProof/>
          <w:lang w:eastAsia="en-AU"/>
        </w:rPr>
        <w:drawing>
          <wp:inline distT="0" distB="0" distL="0" distR="0">
            <wp:extent cx="5114290" cy="1073785"/>
            <wp:effectExtent l="0" t="0" r="0" b="0"/>
            <wp:docPr id="1" name="Picture 1" descr="S:\MRWIA\Marketing\Logos\MRWA SWDC MRBTA\Logo-Strip-no-Wine-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RWIA\Marketing\Logos\MRWA SWDC MRBTA\Logo-Strip-no-Wine-Au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4290" cy="1073785"/>
                    </a:xfrm>
                    <a:prstGeom prst="rect">
                      <a:avLst/>
                    </a:prstGeom>
                    <a:noFill/>
                    <a:ln>
                      <a:noFill/>
                    </a:ln>
                  </pic:spPr>
                </pic:pic>
              </a:graphicData>
            </a:graphic>
          </wp:inline>
        </w:drawing>
      </w:r>
    </w:p>
    <w:p w:rsidR="00826E30" w:rsidRPr="00D44D7E" w:rsidRDefault="00826E30" w:rsidP="00826E30">
      <w:pPr>
        <w:rPr>
          <w:rFonts w:ascii="Lora" w:hAnsi="Lora" w:cs="Calibri"/>
        </w:rPr>
      </w:pPr>
    </w:p>
    <w:p w:rsidR="00576B22" w:rsidRPr="00D44D7E" w:rsidRDefault="00576B22" w:rsidP="000B3E3F">
      <w:pPr>
        <w:ind w:right="27"/>
        <w:rPr>
          <w:rFonts w:ascii="Lora" w:hAnsi="Lora" w:cs="Calibri"/>
        </w:rPr>
      </w:pPr>
    </w:p>
    <w:p w:rsidR="00BA1C73" w:rsidRPr="00D44D7E" w:rsidRDefault="00BA1C73" w:rsidP="000B3E3F">
      <w:pPr>
        <w:ind w:right="27"/>
        <w:rPr>
          <w:rFonts w:ascii="Lora" w:hAnsi="Lora" w:cs="Calibri"/>
        </w:rPr>
      </w:pPr>
    </w:p>
    <w:p w:rsidR="00D44D7E" w:rsidRPr="00D44D7E" w:rsidRDefault="00D44D7E" w:rsidP="00D44D7E">
      <w:pPr>
        <w:spacing w:after="120"/>
        <w:outlineLvl w:val="0"/>
        <w:rPr>
          <w:rFonts w:ascii="Lora" w:hAnsi="Lora" w:cs="Arial"/>
          <w:b/>
          <w:sz w:val="32"/>
          <w:szCs w:val="48"/>
          <w:lang w:val="en-US"/>
        </w:rPr>
      </w:pPr>
      <w:r w:rsidRPr="00D44D7E">
        <w:rPr>
          <w:rFonts w:ascii="Lora" w:hAnsi="Lora" w:cs="Arial"/>
          <w:b/>
          <w:sz w:val="32"/>
          <w:szCs w:val="48"/>
          <w:lang w:val="en-US"/>
        </w:rPr>
        <w:t>MEDIA RELEASE</w:t>
      </w:r>
      <w:r>
        <w:rPr>
          <w:rFonts w:ascii="Lora" w:hAnsi="Lora" w:cs="Arial"/>
          <w:b/>
          <w:sz w:val="32"/>
          <w:szCs w:val="48"/>
          <w:lang w:val="en-US"/>
        </w:rPr>
        <w:tab/>
      </w:r>
      <w:r>
        <w:rPr>
          <w:rFonts w:ascii="Lora" w:hAnsi="Lora" w:cs="Arial"/>
          <w:b/>
          <w:sz w:val="32"/>
          <w:szCs w:val="48"/>
          <w:lang w:val="en-US"/>
        </w:rPr>
        <w:tab/>
      </w:r>
      <w:r>
        <w:rPr>
          <w:rFonts w:ascii="Lora" w:hAnsi="Lora" w:cs="Arial"/>
          <w:b/>
          <w:sz w:val="32"/>
          <w:szCs w:val="48"/>
          <w:lang w:val="en-US"/>
        </w:rPr>
        <w:tab/>
      </w:r>
      <w:r>
        <w:rPr>
          <w:rFonts w:ascii="Lora" w:hAnsi="Lora" w:cs="Arial"/>
          <w:b/>
          <w:sz w:val="32"/>
          <w:szCs w:val="48"/>
          <w:lang w:val="en-US"/>
        </w:rPr>
        <w:tab/>
        <w:t xml:space="preserve">    </w:t>
      </w:r>
      <w:r w:rsidRPr="00D44D7E">
        <w:rPr>
          <w:rFonts w:ascii="Lora" w:hAnsi="Lora" w:cs="Arial"/>
        </w:rPr>
        <w:t xml:space="preserve">Embargoed until 6am, Friday 4 May 2018 </w:t>
      </w:r>
    </w:p>
    <w:p w:rsidR="00D44D7E" w:rsidRDefault="00D44D7E" w:rsidP="00D44D7E">
      <w:pPr>
        <w:spacing w:after="120"/>
        <w:jc w:val="center"/>
        <w:rPr>
          <w:rFonts w:ascii="Lora" w:hAnsi="Lora" w:cs="Arial"/>
          <w:b/>
          <w:sz w:val="24"/>
          <w:szCs w:val="24"/>
        </w:rPr>
      </w:pPr>
    </w:p>
    <w:p w:rsidR="00D44D7E" w:rsidRPr="00D44D7E" w:rsidRDefault="00D44D7E" w:rsidP="00D44D7E">
      <w:pPr>
        <w:spacing w:after="120"/>
        <w:jc w:val="center"/>
        <w:rPr>
          <w:rFonts w:ascii="Lora" w:hAnsi="Lora" w:cs="Arial"/>
          <w:b/>
          <w:sz w:val="24"/>
          <w:szCs w:val="24"/>
        </w:rPr>
      </w:pPr>
      <w:r w:rsidRPr="00D44D7E">
        <w:rPr>
          <w:rFonts w:ascii="Lora" w:hAnsi="Lora" w:cs="Arial"/>
          <w:b/>
          <w:sz w:val="24"/>
          <w:szCs w:val="24"/>
        </w:rPr>
        <w:t>Margaret River successful in competitive grant project</w:t>
      </w:r>
      <w:r>
        <w:rPr>
          <w:rFonts w:ascii="Lora" w:hAnsi="Lora" w:cs="Arial"/>
          <w:b/>
          <w:sz w:val="24"/>
          <w:szCs w:val="24"/>
        </w:rPr>
        <w:br/>
      </w:r>
      <w:r w:rsidR="004A6D48">
        <w:rPr>
          <w:rFonts w:ascii="Lora" w:hAnsi="Lora" w:cs="Arial"/>
          <w:b/>
          <w:sz w:val="24"/>
          <w:szCs w:val="24"/>
        </w:rPr>
        <w:t xml:space="preserve"> to boost</w:t>
      </w:r>
      <w:r w:rsidRPr="00D44D7E">
        <w:rPr>
          <w:rFonts w:ascii="Lora" w:hAnsi="Lora" w:cs="Arial"/>
          <w:b/>
          <w:sz w:val="24"/>
          <w:szCs w:val="24"/>
        </w:rPr>
        <w:t xml:space="preserve"> international wine tourism</w:t>
      </w:r>
    </w:p>
    <w:p w:rsidR="00D44D7E" w:rsidRDefault="00D44D7E" w:rsidP="00D44D7E">
      <w:pPr>
        <w:spacing w:before="80" w:line="250" w:lineRule="exact"/>
        <w:rPr>
          <w:rFonts w:ascii="Lora" w:hAnsi="Lora" w:cs="Arial"/>
          <w:sz w:val="21"/>
          <w:szCs w:val="21"/>
        </w:rPr>
      </w:pPr>
    </w:p>
    <w:p w:rsidR="00D44D7E" w:rsidRPr="00D44D7E" w:rsidRDefault="00D44D7E" w:rsidP="00D44D7E">
      <w:pPr>
        <w:spacing w:before="80" w:line="250" w:lineRule="exact"/>
        <w:rPr>
          <w:rFonts w:ascii="Lora" w:hAnsi="Lora" w:cs="Arial"/>
          <w:sz w:val="21"/>
          <w:szCs w:val="21"/>
        </w:rPr>
      </w:pPr>
      <w:r>
        <w:rPr>
          <w:rFonts w:ascii="Lora" w:hAnsi="Lora" w:cs="Arial"/>
          <w:sz w:val="21"/>
          <w:szCs w:val="21"/>
        </w:rPr>
        <w:t xml:space="preserve">Margaret River Wine Region will receive $250,000 through the </w:t>
      </w:r>
      <w:r w:rsidRPr="00D44D7E">
        <w:rPr>
          <w:rFonts w:ascii="Lora" w:hAnsi="Lora" w:cs="Arial"/>
          <w:sz w:val="21"/>
          <w:szCs w:val="21"/>
        </w:rPr>
        <w:t>International Wine Touri</w:t>
      </w:r>
      <w:r>
        <w:rPr>
          <w:rFonts w:ascii="Lora" w:hAnsi="Lora" w:cs="Arial"/>
          <w:sz w:val="21"/>
          <w:szCs w:val="21"/>
        </w:rPr>
        <w:t xml:space="preserve">sm Competitive Grants Program as </w:t>
      </w:r>
      <w:r w:rsidRPr="00D44D7E">
        <w:rPr>
          <w:rFonts w:ascii="Lora" w:hAnsi="Lora" w:cs="Arial"/>
          <w:sz w:val="21"/>
          <w:szCs w:val="21"/>
        </w:rPr>
        <w:t xml:space="preserve">a component of the Australian Government’s $50 million Export and Regional Wine Support Package. </w:t>
      </w:r>
    </w:p>
    <w:p w:rsidR="00D44D7E" w:rsidRDefault="00D44D7E" w:rsidP="00D44D7E">
      <w:pPr>
        <w:spacing w:before="80" w:line="250" w:lineRule="exact"/>
        <w:rPr>
          <w:rFonts w:ascii="Lora" w:hAnsi="Lora" w:cs="Arial"/>
          <w:sz w:val="21"/>
          <w:szCs w:val="21"/>
        </w:rPr>
      </w:pPr>
    </w:p>
    <w:p w:rsidR="00D44D7E" w:rsidRDefault="00D44D7E" w:rsidP="00D44D7E">
      <w:pPr>
        <w:spacing w:before="80" w:line="250" w:lineRule="exact"/>
        <w:rPr>
          <w:rFonts w:ascii="Lora" w:hAnsi="Lora" w:cs="Arial"/>
          <w:sz w:val="21"/>
          <w:szCs w:val="21"/>
        </w:rPr>
      </w:pPr>
      <w:r>
        <w:rPr>
          <w:rFonts w:ascii="Lora" w:hAnsi="Lora" w:cs="Arial"/>
          <w:sz w:val="21"/>
          <w:szCs w:val="21"/>
        </w:rPr>
        <w:t xml:space="preserve">Margaret River Wine Association Chief Executive Officer Amanda Whiteland said </w:t>
      </w:r>
      <w:r w:rsidR="00F72155">
        <w:rPr>
          <w:rFonts w:ascii="Lora" w:hAnsi="Lora" w:cs="Arial"/>
          <w:sz w:val="21"/>
          <w:szCs w:val="21"/>
        </w:rPr>
        <w:t xml:space="preserve">the Margaret River application was a collaboration between the Margaret River Busselton Tourism Association, South West Development Commission, Australia’s South West, the wine industry and the Wine Association.   </w:t>
      </w:r>
    </w:p>
    <w:p w:rsidR="00D44D7E" w:rsidRDefault="00D44D7E" w:rsidP="00D44D7E">
      <w:pPr>
        <w:spacing w:before="80" w:line="250" w:lineRule="exact"/>
        <w:rPr>
          <w:rFonts w:ascii="Lora" w:hAnsi="Lora" w:cs="Arial"/>
          <w:sz w:val="21"/>
          <w:szCs w:val="21"/>
        </w:rPr>
      </w:pPr>
    </w:p>
    <w:p w:rsidR="00F72155" w:rsidRDefault="00F72155" w:rsidP="00D44D7E">
      <w:pPr>
        <w:spacing w:before="80" w:line="250" w:lineRule="exact"/>
        <w:rPr>
          <w:rFonts w:ascii="Lora" w:hAnsi="Lora" w:cs="Arial"/>
          <w:sz w:val="21"/>
          <w:szCs w:val="21"/>
        </w:rPr>
      </w:pPr>
      <w:r>
        <w:rPr>
          <w:rFonts w:ascii="Lora" w:hAnsi="Lora" w:cs="Arial"/>
          <w:sz w:val="21"/>
          <w:szCs w:val="21"/>
        </w:rPr>
        <w:t>‘Margaret River wine exports and wine tourism are so strongly linked and it is important for the growth of our region that we work together to attract more</w:t>
      </w:r>
      <w:r w:rsidR="0094337C">
        <w:rPr>
          <w:rFonts w:ascii="Lora" w:hAnsi="Lora" w:cs="Arial"/>
          <w:sz w:val="21"/>
          <w:szCs w:val="21"/>
        </w:rPr>
        <w:t xml:space="preserve"> international</w:t>
      </w:r>
      <w:r>
        <w:rPr>
          <w:rFonts w:ascii="Lora" w:hAnsi="Lora" w:cs="Arial"/>
          <w:sz w:val="21"/>
          <w:szCs w:val="21"/>
        </w:rPr>
        <w:t xml:space="preserve"> visitors to experience Margaret River’s </w:t>
      </w:r>
      <w:r w:rsidR="0094337C">
        <w:rPr>
          <w:rFonts w:ascii="Lora" w:hAnsi="Lora" w:cs="Arial"/>
          <w:sz w:val="21"/>
          <w:szCs w:val="21"/>
        </w:rPr>
        <w:t xml:space="preserve">diverse </w:t>
      </w:r>
      <w:r>
        <w:rPr>
          <w:rFonts w:ascii="Lora" w:hAnsi="Lora" w:cs="Arial"/>
          <w:sz w:val="21"/>
          <w:szCs w:val="21"/>
        </w:rPr>
        <w:t>wine tourism offering’, she said.</w:t>
      </w:r>
    </w:p>
    <w:p w:rsidR="00F72155" w:rsidRDefault="00F72155" w:rsidP="00D44D7E">
      <w:pPr>
        <w:spacing w:before="80" w:line="250" w:lineRule="exact"/>
        <w:rPr>
          <w:rFonts w:ascii="Lora" w:hAnsi="Lora" w:cs="Arial"/>
          <w:sz w:val="21"/>
          <w:szCs w:val="21"/>
        </w:rPr>
      </w:pPr>
    </w:p>
    <w:p w:rsidR="0008511D" w:rsidRDefault="0008511D" w:rsidP="00D44D7E">
      <w:pPr>
        <w:spacing w:before="80" w:line="250" w:lineRule="exact"/>
        <w:rPr>
          <w:rFonts w:ascii="Lora" w:hAnsi="Lora" w:cs="Arial"/>
          <w:sz w:val="21"/>
          <w:szCs w:val="21"/>
        </w:rPr>
      </w:pPr>
      <w:r>
        <w:rPr>
          <w:rFonts w:ascii="Lora" w:hAnsi="Lora" w:cs="Arial"/>
          <w:sz w:val="21"/>
          <w:szCs w:val="21"/>
        </w:rPr>
        <w:t xml:space="preserve">Margaret River Busselton Tourism Association Chief Executive </w:t>
      </w:r>
      <w:r w:rsidR="00A37F2D">
        <w:rPr>
          <w:rFonts w:ascii="Lora" w:hAnsi="Lora" w:cs="Arial"/>
          <w:sz w:val="21"/>
          <w:szCs w:val="21"/>
        </w:rPr>
        <w:t xml:space="preserve">Officer Claire Savage said that </w:t>
      </w:r>
      <w:r w:rsidR="00155771">
        <w:rPr>
          <w:rFonts w:ascii="Lora" w:hAnsi="Lora" w:cs="Arial"/>
          <w:sz w:val="21"/>
          <w:szCs w:val="21"/>
        </w:rPr>
        <w:t>this</w:t>
      </w:r>
      <w:r>
        <w:rPr>
          <w:rFonts w:ascii="Lora" w:hAnsi="Lora" w:cs="Arial"/>
          <w:sz w:val="21"/>
          <w:szCs w:val="21"/>
        </w:rPr>
        <w:t xml:space="preserve"> was the first time </w:t>
      </w:r>
      <w:r w:rsidR="00A37F2D">
        <w:rPr>
          <w:rFonts w:ascii="Lora" w:hAnsi="Lora" w:cs="Arial"/>
          <w:sz w:val="21"/>
          <w:szCs w:val="21"/>
        </w:rPr>
        <w:t>the region had seen this degree</w:t>
      </w:r>
      <w:r w:rsidR="00155771">
        <w:rPr>
          <w:rFonts w:ascii="Lora" w:hAnsi="Lora" w:cs="Arial"/>
          <w:sz w:val="21"/>
          <w:szCs w:val="21"/>
        </w:rPr>
        <w:t xml:space="preserve"> of </w:t>
      </w:r>
      <w:r w:rsidR="00A37F2D">
        <w:rPr>
          <w:rFonts w:ascii="Lora" w:hAnsi="Lora" w:cs="Arial"/>
          <w:sz w:val="21"/>
          <w:szCs w:val="21"/>
        </w:rPr>
        <w:t>collaboration</w:t>
      </w:r>
      <w:r w:rsidR="00136CA7">
        <w:rPr>
          <w:rFonts w:ascii="Lora" w:hAnsi="Lora" w:cs="Arial"/>
          <w:sz w:val="21"/>
          <w:szCs w:val="21"/>
        </w:rPr>
        <w:t xml:space="preserve"> in its marketing efforts</w:t>
      </w:r>
      <w:r w:rsidR="00A37F2D">
        <w:rPr>
          <w:rFonts w:ascii="Lora" w:hAnsi="Lora" w:cs="Arial"/>
          <w:sz w:val="21"/>
          <w:szCs w:val="21"/>
        </w:rPr>
        <w:t>.</w:t>
      </w:r>
    </w:p>
    <w:p w:rsidR="00A37F2D" w:rsidRDefault="00A37F2D" w:rsidP="00D44D7E">
      <w:pPr>
        <w:spacing w:before="80" w:line="250" w:lineRule="exact"/>
        <w:rPr>
          <w:rFonts w:ascii="Lora" w:hAnsi="Lora" w:cs="Arial"/>
          <w:sz w:val="21"/>
          <w:szCs w:val="21"/>
        </w:rPr>
      </w:pPr>
    </w:p>
    <w:p w:rsidR="00A37F2D" w:rsidRDefault="00A37F2D" w:rsidP="00D44D7E">
      <w:pPr>
        <w:spacing w:before="80" w:line="250" w:lineRule="exact"/>
        <w:rPr>
          <w:rFonts w:ascii="Lora" w:hAnsi="Lora" w:cs="Arial"/>
          <w:sz w:val="21"/>
          <w:szCs w:val="21"/>
        </w:rPr>
      </w:pPr>
      <w:r>
        <w:rPr>
          <w:rFonts w:ascii="Lora" w:hAnsi="Lora" w:cs="Arial"/>
          <w:sz w:val="21"/>
          <w:szCs w:val="21"/>
        </w:rPr>
        <w:t>‘</w:t>
      </w:r>
      <w:r w:rsidR="00155771">
        <w:rPr>
          <w:rFonts w:ascii="Lora" w:hAnsi="Lora" w:cs="Arial"/>
          <w:sz w:val="21"/>
          <w:szCs w:val="21"/>
        </w:rPr>
        <w:t>Singapore is one of the region’s most important international markets and for the first time we have the key players coming together to target this market with an integrated program of activities – it is a huge step forward and hopefully the beginning of much greater alignment across all our marketing efforts’, she said.</w:t>
      </w:r>
    </w:p>
    <w:p w:rsidR="00136CA7" w:rsidRDefault="00136CA7" w:rsidP="00D44D7E">
      <w:pPr>
        <w:spacing w:before="80" w:line="250" w:lineRule="exact"/>
        <w:rPr>
          <w:rFonts w:ascii="Lora" w:hAnsi="Lora" w:cs="Arial"/>
          <w:sz w:val="21"/>
          <w:szCs w:val="21"/>
        </w:rPr>
      </w:pPr>
    </w:p>
    <w:p w:rsidR="005B78EE" w:rsidRPr="006F558A" w:rsidRDefault="005B78EE" w:rsidP="005B78EE">
      <w:pPr>
        <w:spacing w:before="80" w:line="250" w:lineRule="exact"/>
        <w:rPr>
          <w:rFonts w:ascii="Lora" w:hAnsi="Lora" w:cs="Arial"/>
          <w:color w:val="000000" w:themeColor="text1"/>
          <w:sz w:val="21"/>
          <w:szCs w:val="21"/>
        </w:rPr>
      </w:pPr>
      <w:r w:rsidRPr="006F558A">
        <w:rPr>
          <w:rFonts w:ascii="Lora" w:hAnsi="Lora" w:cs="Arial"/>
          <w:color w:val="000000" w:themeColor="text1"/>
          <w:sz w:val="21"/>
          <w:szCs w:val="21"/>
        </w:rPr>
        <w:t xml:space="preserve">Australia’s South West Chief Executive Officer Catrin Allsop said </w:t>
      </w:r>
      <w:r w:rsidR="004657CE" w:rsidRPr="006F558A">
        <w:rPr>
          <w:rFonts w:ascii="Lora" w:hAnsi="Lora" w:cs="Arial"/>
          <w:color w:val="000000" w:themeColor="text1"/>
          <w:sz w:val="21"/>
          <w:szCs w:val="21"/>
        </w:rPr>
        <w:t>the funding was a coup for the region, and they were pleased to support the innovative application.</w:t>
      </w:r>
    </w:p>
    <w:p w:rsidR="005B78EE" w:rsidRDefault="005B78EE" w:rsidP="00D44D7E">
      <w:pPr>
        <w:spacing w:before="80" w:line="250" w:lineRule="exact"/>
        <w:rPr>
          <w:rFonts w:ascii="Lora" w:hAnsi="Lora" w:cs="Arial"/>
          <w:sz w:val="21"/>
          <w:szCs w:val="21"/>
        </w:rPr>
      </w:pPr>
    </w:p>
    <w:p w:rsidR="00307BD1" w:rsidRDefault="004E7A04" w:rsidP="00D44D7E">
      <w:pPr>
        <w:spacing w:before="80" w:line="250" w:lineRule="exact"/>
        <w:rPr>
          <w:rFonts w:ascii="Lora" w:hAnsi="Lora" w:cs="Arial"/>
          <w:sz w:val="21"/>
          <w:szCs w:val="21"/>
        </w:rPr>
      </w:pPr>
      <w:r>
        <w:rPr>
          <w:rFonts w:ascii="Lora" w:hAnsi="Lora" w:cs="Arial"/>
          <w:sz w:val="21"/>
          <w:szCs w:val="21"/>
        </w:rPr>
        <w:t>Building on the success of the First Class in a Glass and 50</w:t>
      </w:r>
      <w:r w:rsidRPr="004E7A04">
        <w:rPr>
          <w:rFonts w:ascii="Lora" w:hAnsi="Lora" w:cs="Arial"/>
          <w:sz w:val="21"/>
          <w:szCs w:val="21"/>
          <w:vertAlign w:val="superscript"/>
        </w:rPr>
        <w:t>th</w:t>
      </w:r>
      <w:r>
        <w:rPr>
          <w:rFonts w:ascii="Lora" w:hAnsi="Lora" w:cs="Arial"/>
          <w:sz w:val="21"/>
          <w:szCs w:val="21"/>
        </w:rPr>
        <w:t xml:space="preserve"> Anniversary events held in previous years, the centrepiece of the marketing program will be a week long program of events held in Singapore.  It will also include the development of content marketing assets, a </w:t>
      </w:r>
      <w:proofErr w:type="spellStart"/>
      <w:r>
        <w:rPr>
          <w:rFonts w:ascii="Lora" w:hAnsi="Lora" w:cs="Arial"/>
          <w:sz w:val="21"/>
          <w:szCs w:val="21"/>
        </w:rPr>
        <w:t>famils</w:t>
      </w:r>
      <w:proofErr w:type="spellEnd"/>
      <w:r>
        <w:rPr>
          <w:rFonts w:ascii="Lora" w:hAnsi="Lora" w:cs="Arial"/>
          <w:sz w:val="21"/>
          <w:szCs w:val="21"/>
        </w:rPr>
        <w:t xml:space="preserve"> program and digital campaign</w:t>
      </w:r>
      <w:r w:rsidR="00E86C7E">
        <w:rPr>
          <w:rFonts w:ascii="Lora" w:hAnsi="Lora" w:cs="Arial"/>
          <w:sz w:val="21"/>
          <w:szCs w:val="21"/>
        </w:rPr>
        <w:t xml:space="preserve"> to help grow visitation from Singapore and SE Asia to the region</w:t>
      </w:r>
      <w:r>
        <w:rPr>
          <w:rFonts w:ascii="Lora" w:hAnsi="Lora" w:cs="Arial"/>
          <w:sz w:val="21"/>
          <w:szCs w:val="21"/>
        </w:rPr>
        <w:t>.</w:t>
      </w:r>
    </w:p>
    <w:p w:rsidR="005B78EE" w:rsidRDefault="005B78EE" w:rsidP="00D44D7E">
      <w:pPr>
        <w:spacing w:before="80" w:line="250" w:lineRule="exact"/>
        <w:rPr>
          <w:rFonts w:ascii="Lora" w:hAnsi="Lora" w:cs="Arial"/>
          <w:sz w:val="21"/>
          <w:szCs w:val="21"/>
        </w:rPr>
      </w:pPr>
    </w:p>
    <w:p w:rsidR="00D44D7E" w:rsidRPr="00D44D7E" w:rsidRDefault="00D44D7E" w:rsidP="00D44D7E">
      <w:pPr>
        <w:spacing w:before="80" w:line="250" w:lineRule="exact"/>
        <w:rPr>
          <w:rFonts w:ascii="Lora" w:hAnsi="Lora" w:cs="Arial"/>
          <w:b/>
          <w:sz w:val="21"/>
          <w:szCs w:val="21"/>
        </w:rPr>
      </w:pPr>
      <w:r w:rsidRPr="00D44D7E">
        <w:rPr>
          <w:rFonts w:ascii="Lora" w:hAnsi="Lora" w:cs="Arial"/>
          <w:b/>
          <w:sz w:val="21"/>
          <w:szCs w:val="21"/>
        </w:rPr>
        <w:t>Background</w:t>
      </w:r>
    </w:p>
    <w:p w:rsidR="00F72155" w:rsidRDefault="00F72155" w:rsidP="00F72155">
      <w:pPr>
        <w:spacing w:before="80" w:line="250" w:lineRule="exact"/>
        <w:rPr>
          <w:rFonts w:ascii="Lora" w:hAnsi="Lora" w:cs="Arial"/>
          <w:sz w:val="21"/>
          <w:szCs w:val="21"/>
        </w:rPr>
      </w:pPr>
      <w:r>
        <w:rPr>
          <w:rFonts w:ascii="Lora" w:hAnsi="Lora" w:cs="Arial"/>
          <w:sz w:val="21"/>
          <w:szCs w:val="21"/>
        </w:rPr>
        <w:lastRenderedPageBreak/>
        <w:t xml:space="preserve">There were </w:t>
      </w:r>
      <w:r w:rsidRPr="00D44D7E">
        <w:rPr>
          <w:rFonts w:ascii="Lora" w:hAnsi="Lora" w:cs="Arial"/>
          <w:sz w:val="21"/>
          <w:szCs w:val="21"/>
        </w:rPr>
        <w:t>21 successful wine tourism projects</w:t>
      </w:r>
      <w:r>
        <w:rPr>
          <w:rFonts w:ascii="Lora" w:hAnsi="Lora" w:cs="Arial"/>
          <w:sz w:val="21"/>
          <w:szCs w:val="21"/>
        </w:rPr>
        <w:t xml:space="preserve"> announced through the competitive grant project with a maximum of $250,000 available per project.</w:t>
      </w:r>
    </w:p>
    <w:p w:rsidR="00D44D7E" w:rsidRPr="00D44D7E" w:rsidRDefault="00D44D7E" w:rsidP="00D44D7E">
      <w:pPr>
        <w:spacing w:before="80" w:line="250" w:lineRule="exact"/>
        <w:rPr>
          <w:rFonts w:ascii="Lora" w:hAnsi="Lora" w:cs="Arial"/>
          <w:sz w:val="21"/>
          <w:szCs w:val="21"/>
        </w:rPr>
      </w:pPr>
      <w:r w:rsidRPr="00D44D7E">
        <w:rPr>
          <w:rFonts w:ascii="Lora" w:hAnsi="Lora" w:cs="Arial"/>
          <w:sz w:val="21"/>
          <w:szCs w:val="21"/>
        </w:rPr>
        <w:t>Grant applicants were required to provide matching funding on a dollar-for-dollar basis and projects were selected through a competitive merit-based process, based on the recommendations of an independent Expert Assessment Panel.</w:t>
      </w:r>
    </w:p>
    <w:p w:rsidR="00F72155" w:rsidRDefault="00D44D7E" w:rsidP="00F72155">
      <w:pPr>
        <w:spacing w:before="80" w:line="250" w:lineRule="exact"/>
        <w:rPr>
          <w:rFonts w:ascii="Lora" w:hAnsi="Lora" w:cs="Arial"/>
          <w:sz w:val="21"/>
          <w:szCs w:val="21"/>
        </w:rPr>
      </w:pPr>
      <w:r w:rsidRPr="00D44D7E">
        <w:rPr>
          <w:rFonts w:ascii="Lora" w:hAnsi="Lora" w:cs="Arial"/>
          <w:sz w:val="21"/>
          <w:szCs w:val="21"/>
        </w:rPr>
        <w:t>The successful competitive grant projects will compleme</w:t>
      </w:r>
      <w:bookmarkStart w:id="0" w:name="_GoBack"/>
      <w:bookmarkEnd w:id="0"/>
      <w:r w:rsidRPr="00D44D7E">
        <w:rPr>
          <w:rFonts w:ascii="Lora" w:hAnsi="Lora" w:cs="Arial"/>
          <w:sz w:val="21"/>
          <w:szCs w:val="21"/>
        </w:rPr>
        <w:t xml:space="preserve">nt broader state-based strategies that, with the support of the $50m Package, aim to attract and maximise international wine tourism in each state. </w:t>
      </w:r>
    </w:p>
    <w:p w:rsidR="00D44D7E" w:rsidRPr="00D44D7E" w:rsidRDefault="00D44D7E" w:rsidP="00D44D7E">
      <w:pPr>
        <w:spacing w:after="120" w:line="260" w:lineRule="exact"/>
        <w:jc w:val="center"/>
        <w:rPr>
          <w:rFonts w:ascii="Lora" w:hAnsi="Lora" w:cs="Arial"/>
        </w:rPr>
      </w:pPr>
      <w:r w:rsidRPr="00D44D7E">
        <w:rPr>
          <w:rFonts w:ascii="Lora" w:hAnsi="Lora" w:cs="Arial"/>
        </w:rPr>
        <w:t>[Ends]</w:t>
      </w:r>
    </w:p>
    <w:p w:rsidR="00D44D7E" w:rsidRDefault="00D44D7E" w:rsidP="00D44D7E">
      <w:pPr>
        <w:spacing w:before="80" w:line="250" w:lineRule="exact"/>
        <w:rPr>
          <w:rFonts w:ascii="Lora" w:hAnsi="Lora" w:cs="Arial"/>
          <w:b/>
          <w:sz w:val="21"/>
          <w:szCs w:val="21"/>
        </w:rPr>
      </w:pPr>
    </w:p>
    <w:p w:rsidR="0008511D" w:rsidRDefault="0008511D" w:rsidP="00D44D7E">
      <w:pPr>
        <w:spacing w:before="80" w:line="250" w:lineRule="exact"/>
        <w:rPr>
          <w:rFonts w:ascii="Lora" w:hAnsi="Lora" w:cs="Arial"/>
          <w:b/>
          <w:sz w:val="21"/>
          <w:szCs w:val="21"/>
        </w:rPr>
      </w:pPr>
    </w:p>
    <w:p w:rsidR="0008511D" w:rsidRDefault="0008511D" w:rsidP="00D44D7E">
      <w:pPr>
        <w:spacing w:before="80" w:line="250" w:lineRule="exact"/>
        <w:rPr>
          <w:rFonts w:ascii="Lora" w:hAnsi="Lora" w:cs="Arial"/>
          <w:b/>
          <w:sz w:val="21"/>
          <w:szCs w:val="21"/>
        </w:rPr>
      </w:pPr>
    </w:p>
    <w:p w:rsidR="00D44D7E" w:rsidRPr="00D44D7E" w:rsidRDefault="00D44D7E" w:rsidP="00D44D7E">
      <w:pPr>
        <w:spacing w:before="80" w:line="250" w:lineRule="exact"/>
        <w:rPr>
          <w:rFonts w:ascii="Lora" w:hAnsi="Lora" w:cs="Arial"/>
          <w:b/>
          <w:sz w:val="21"/>
          <w:szCs w:val="21"/>
        </w:rPr>
      </w:pPr>
      <w:r w:rsidRPr="00D44D7E">
        <w:rPr>
          <w:rFonts w:ascii="Lora" w:hAnsi="Lora" w:cs="Arial"/>
          <w:b/>
          <w:sz w:val="21"/>
          <w:szCs w:val="21"/>
        </w:rPr>
        <w:t>For further information please contact:</w:t>
      </w:r>
    </w:p>
    <w:p w:rsidR="00BA1C73" w:rsidRPr="00D44D7E" w:rsidRDefault="00BA1C73" w:rsidP="00BA1C73">
      <w:pPr>
        <w:rPr>
          <w:rFonts w:ascii="Lora" w:hAnsi="Lora"/>
          <w:lang w:val="en-US" w:eastAsia="en-AU"/>
        </w:rPr>
      </w:pPr>
    </w:p>
    <w:p w:rsidR="00D44D7E" w:rsidRDefault="00D44D7E" w:rsidP="00BA1C73">
      <w:pPr>
        <w:rPr>
          <w:rFonts w:ascii="Lora" w:hAnsi="Lora"/>
          <w:lang w:val="en-US" w:eastAsia="en-AU"/>
        </w:rPr>
      </w:pPr>
      <w:r>
        <w:rPr>
          <w:rFonts w:ascii="Lora" w:hAnsi="Lora"/>
          <w:lang w:val="en-US" w:eastAsia="en-AU"/>
        </w:rPr>
        <w:t xml:space="preserve">Amanda Whiteland  </w:t>
      </w:r>
    </w:p>
    <w:p w:rsidR="00D44D7E" w:rsidRDefault="00D44D7E" w:rsidP="00D44D7E">
      <w:pPr>
        <w:rPr>
          <w:rFonts w:ascii="Lora" w:eastAsiaTheme="minorEastAsia" w:hAnsi="Lora"/>
          <w:noProof/>
        </w:rPr>
      </w:pPr>
      <w:r>
        <w:rPr>
          <w:rFonts w:ascii="Lora" w:eastAsiaTheme="minorEastAsia" w:hAnsi="Lora"/>
          <w:noProof/>
        </w:rPr>
        <w:t>Chief Executive Officer</w:t>
      </w:r>
    </w:p>
    <w:p w:rsidR="00D44D7E" w:rsidRDefault="00D44D7E" w:rsidP="00D44D7E">
      <w:pPr>
        <w:rPr>
          <w:rFonts w:ascii="Lora" w:eastAsiaTheme="minorEastAsia" w:hAnsi="Lora"/>
          <w:noProof/>
        </w:rPr>
      </w:pPr>
      <w:r>
        <w:rPr>
          <w:rFonts w:ascii="Lora" w:eastAsiaTheme="minorEastAsia" w:hAnsi="Lora"/>
          <w:noProof/>
        </w:rPr>
        <w:t>Margaret River Wine Association</w:t>
      </w:r>
    </w:p>
    <w:p w:rsidR="00D44D7E" w:rsidRDefault="00D44D7E" w:rsidP="00D44D7E">
      <w:pPr>
        <w:rPr>
          <w:rFonts w:ascii="Lora" w:eastAsiaTheme="minorEastAsia" w:hAnsi="Lora"/>
          <w:noProof/>
        </w:rPr>
      </w:pPr>
      <w:r>
        <w:rPr>
          <w:rFonts w:ascii="Lora" w:eastAsiaTheme="minorEastAsia" w:hAnsi="Lora"/>
          <w:noProof/>
        </w:rPr>
        <w:t>t: +61 8 9757 9330  m: +61 417 948 736</w:t>
      </w:r>
    </w:p>
    <w:p w:rsidR="00D44D7E" w:rsidRDefault="00F751B3" w:rsidP="00D44D7E">
      <w:pPr>
        <w:rPr>
          <w:rStyle w:val="Hyperlink"/>
          <w:rFonts w:ascii="Lora" w:eastAsiaTheme="minorEastAsia" w:hAnsi="Lora"/>
          <w:noProof/>
        </w:rPr>
      </w:pPr>
      <w:hyperlink r:id="rId8" w:history="1">
        <w:r w:rsidR="00D44D7E">
          <w:rPr>
            <w:rStyle w:val="Hyperlink"/>
            <w:rFonts w:ascii="Lora" w:eastAsiaTheme="minorEastAsia" w:hAnsi="Lora"/>
            <w:noProof/>
          </w:rPr>
          <w:t>amanda@margaretriver.wine</w:t>
        </w:r>
      </w:hyperlink>
    </w:p>
    <w:p w:rsidR="0008511D" w:rsidRDefault="0008511D" w:rsidP="00D44D7E">
      <w:pPr>
        <w:rPr>
          <w:rStyle w:val="Hyperlink"/>
          <w:rFonts w:ascii="Lora" w:eastAsiaTheme="minorEastAsia" w:hAnsi="Lora"/>
          <w:noProof/>
        </w:rPr>
      </w:pPr>
    </w:p>
    <w:p w:rsidR="0008511D" w:rsidRDefault="0008511D" w:rsidP="0008511D">
      <w:pPr>
        <w:rPr>
          <w:rFonts w:ascii="Lora" w:hAnsi="Lora"/>
          <w:lang w:val="en-US" w:eastAsia="en-AU"/>
        </w:rPr>
      </w:pPr>
      <w:r>
        <w:rPr>
          <w:rFonts w:ascii="Lora" w:hAnsi="Lora"/>
          <w:lang w:val="en-US" w:eastAsia="en-AU"/>
        </w:rPr>
        <w:t>Sharna Kearney</w:t>
      </w:r>
    </w:p>
    <w:p w:rsidR="0008511D" w:rsidRDefault="0008511D" w:rsidP="0008511D">
      <w:pPr>
        <w:rPr>
          <w:rFonts w:ascii="Lora" w:eastAsiaTheme="minorEastAsia" w:hAnsi="Lora"/>
          <w:noProof/>
        </w:rPr>
      </w:pPr>
      <w:r>
        <w:rPr>
          <w:rFonts w:ascii="Lora" w:eastAsiaTheme="minorEastAsia" w:hAnsi="Lora"/>
          <w:noProof/>
        </w:rPr>
        <w:t>Gorup Marketing Manager</w:t>
      </w:r>
    </w:p>
    <w:p w:rsidR="0008511D" w:rsidRDefault="0008511D" w:rsidP="0008511D">
      <w:pPr>
        <w:rPr>
          <w:rFonts w:ascii="Lora" w:eastAsiaTheme="minorEastAsia" w:hAnsi="Lora"/>
          <w:noProof/>
        </w:rPr>
      </w:pPr>
      <w:r>
        <w:rPr>
          <w:rFonts w:ascii="Lora" w:eastAsiaTheme="minorEastAsia" w:hAnsi="Lora"/>
          <w:noProof/>
        </w:rPr>
        <w:t xml:space="preserve">Margaret River Busselton Tourism Association </w:t>
      </w:r>
    </w:p>
    <w:p w:rsidR="0008511D" w:rsidRDefault="0008511D" w:rsidP="0008511D">
      <w:pPr>
        <w:rPr>
          <w:rFonts w:ascii="Lora" w:eastAsiaTheme="minorEastAsia" w:hAnsi="Lora"/>
          <w:noProof/>
        </w:rPr>
      </w:pPr>
      <w:r>
        <w:rPr>
          <w:rFonts w:ascii="Lora" w:eastAsiaTheme="minorEastAsia" w:hAnsi="Lora"/>
          <w:noProof/>
        </w:rPr>
        <w:t>m: +61 409 180 383</w:t>
      </w:r>
    </w:p>
    <w:p w:rsidR="0008511D" w:rsidRDefault="00F751B3" w:rsidP="0008511D">
      <w:pPr>
        <w:rPr>
          <w:rFonts w:ascii="Lora" w:eastAsiaTheme="minorEastAsia" w:hAnsi="Lora"/>
          <w:noProof/>
        </w:rPr>
      </w:pPr>
      <w:hyperlink r:id="rId9" w:history="1">
        <w:r w:rsidR="0008511D" w:rsidRPr="00991AF5">
          <w:rPr>
            <w:rStyle w:val="Hyperlink"/>
            <w:rFonts w:ascii="Lora" w:eastAsiaTheme="minorEastAsia" w:hAnsi="Lora"/>
            <w:noProof/>
          </w:rPr>
          <w:t>sharna.kearney@margaretriver.com</w:t>
        </w:r>
      </w:hyperlink>
      <w:r w:rsidR="0008511D">
        <w:rPr>
          <w:rFonts w:ascii="Lora" w:eastAsiaTheme="minorEastAsia" w:hAnsi="Lora"/>
          <w:noProof/>
        </w:rPr>
        <w:t xml:space="preserve"> </w:t>
      </w:r>
    </w:p>
    <w:p w:rsidR="0008511D" w:rsidRDefault="0008511D" w:rsidP="00D44D7E">
      <w:pPr>
        <w:rPr>
          <w:rFonts w:ascii="Lora" w:eastAsiaTheme="minorEastAsia" w:hAnsi="Lora"/>
          <w:noProof/>
        </w:rPr>
      </w:pPr>
    </w:p>
    <w:p w:rsidR="00D44D7E" w:rsidRPr="00D44D7E" w:rsidRDefault="00D44D7E" w:rsidP="00BA1C73">
      <w:pPr>
        <w:rPr>
          <w:rFonts w:ascii="Lora" w:hAnsi="Lora"/>
          <w:lang w:val="en-US" w:eastAsia="en-AU"/>
        </w:rPr>
      </w:pPr>
    </w:p>
    <w:sectPr w:rsidR="00D44D7E" w:rsidRPr="00D44D7E" w:rsidSect="00A8118F">
      <w:footerReference w:type="first" r:id="rId10"/>
      <w:pgSz w:w="11907" w:h="16840"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1B3" w:rsidRDefault="00F751B3">
      <w:r>
        <w:separator/>
      </w:r>
    </w:p>
  </w:endnote>
  <w:endnote w:type="continuationSeparator" w:id="0">
    <w:p w:rsidR="00F751B3" w:rsidRDefault="00F7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ora">
    <w:altName w:val="Courier New"/>
    <w:charset w:val="00"/>
    <w:family w:val="auto"/>
    <w:pitch w:val="variable"/>
    <w:sig w:usb0="00000001" w:usb1="00000000"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18F" w:rsidRPr="00876789" w:rsidRDefault="00A8118F" w:rsidP="00A8118F">
    <w:pPr>
      <w:jc w:val="center"/>
      <w:rPr>
        <w:rFonts w:ascii="Lora" w:hAnsi="Lo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1B3" w:rsidRDefault="00F751B3">
      <w:r>
        <w:separator/>
      </w:r>
    </w:p>
  </w:footnote>
  <w:footnote w:type="continuationSeparator" w:id="0">
    <w:p w:rsidR="00F751B3" w:rsidRDefault="00F75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C62E6"/>
    <w:multiLevelType w:val="hybridMultilevel"/>
    <w:tmpl w:val="87BE2C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B6"/>
    <w:rsid w:val="000341F8"/>
    <w:rsid w:val="00034A9A"/>
    <w:rsid w:val="00044C82"/>
    <w:rsid w:val="00045A3E"/>
    <w:rsid w:val="00052EB0"/>
    <w:rsid w:val="00056C2C"/>
    <w:rsid w:val="000745EF"/>
    <w:rsid w:val="00081847"/>
    <w:rsid w:val="0008511D"/>
    <w:rsid w:val="00096CB8"/>
    <w:rsid w:val="000A2134"/>
    <w:rsid w:val="000B3E3F"/>
    <w:rsid w:val="000C7B03"/>
    <w:rsid w:val="000D7CE2"/>
    <w:rsid w:val="000E1FB2"/>
    <w:rsid w:val="000E2588"/>
    <w:rsid w:val="001155AF"/>
    <w:rsid w:val="001275B9"/>
    <w:rsid w:val="00127F5C"/>
    <w:rsid w:val="00136CA7"/>
    <w:rsid w:val="00142899"/>
    <w:rsid w:val="001478A6"/>
    <w:rsid w:val="00147E7B"/>
    <w:rsid w:val="00150A76"/>
    <w:rsid w:val="00150F67"/>
    <w:rsid w:val="00155771"/>
    <w:rsid w:val="00162D00"/>
    <w:rsid w:val="00163D8F"/>
    <w:rsid w:val="00167050"/>
    <w:rsid w:val="00176F3F"/>
    <w:rsid w:val="001820F6"/>
    <w:rsid w:val="001A7F62"/>
    <w:rsid w:val="001B54C6"/>
    <w:rsid w:val="001C1FC6"/>
    <w:rsid w:val="001C5409"/>
    <w:rsid w:val="001C5C08"/>
    <w:rsid w:val="001D1A3E"/>
    <w:rsid w:val="001D5EC9"/>
    <w:rsid w:val="001F3846"/>
    <w:rsid w:val="00227379"/>
    <w:rsid w:val="00227A74"/>
    <w:rsid w:val="00230230"/>
    <w:rsid w:val="002423BC"/>
    <w:rsid w:val="00243E4F"/>
    <w:rsid w:val="00285D75"/>
    <w:rsid w:val="00287FBA"/>
    <w:rsid w:val="002C3B13"/>
    <w:rsid w:val="002D107D"/>
    <w:rsid w:val="002D30CB"/>
    <w:rsid w:val="002E1B0C"/>
    <w:rsid w:val="00307BD1"/>
    <w:rsid w:val="00314DE0"/>
    <w:rsid w:val="00326EE4"/>
    <w:rsid w:val="00335737"/>
    <w:rsid w:val="00345FA1"/>
    <w:rsid w:val="00357C6C"/>
    <w:rsid w:val="00377253"/>
    <w:rsid w:val="003845C4"/>
    <w:rsid w:val="003C408D"/>
    <w:rsid w:val="003E1560"/>
    <w:rsid w:val="003F409E"/>
    <w:rsid w:val="003F68FB"/>
    <w:rsid w:val="0040379A"/>
    <w:rsid w:val="00416776"/>
    <w:rsid w:val="004207EE"/>
    <w:rsid w:val="0042083E"/>
    <w:rsid w:val="0042345A"/>
    <w:rsid w:val="00452917"/>
    <w:rsid w:val="004657CE"/>
    <w:rsid w:val="004830E5"/>
    <w:rsid w:val="004A1535"/>
    <w:rsid w:val="004A6D48"/>
    <w:rsid w:val="004C3901"/>
    <w:rsid w:val="004C762E"/>
    <w:rsid w:val="004D1C76"/>
    <w:rsid w:val="004E088A"/>
    <w:rsid w:val="004E0E2F"/>
    <w:rsid w:val="004E7A04"/>
    <w:rsid w:val="004F0696"/>
    <w:rsid w:val="004F2AB5"/>
    <w:rsid w:val="00501C5F"/>
    <w:rsid w:val="00507E70"/>
    <w:rsid w:val="0051492C"/>
    <w:rsid w:val="00521A35"/>
    <w:rsid w:val="00524E1D"/>
    <w:rsid w:val="0053490F"/>
    <w:rsid w:val="00536836"/>
    <w:rsid w:val="005434DC"/>
    <w:rsid w:val="00552C0A"/>
    <w:rsid w:val="005535B2"/>
    <w:rsid w:val="00572CDC"/>
    <w:rsid w:val="00576B22"/>
    <w:rsid w:val="005839F9"/>
    <w:rsid w:val="005966FB"/>
    <w:rsid w:val="005B78EE"/>
    <w:rsid w:val="005C3821"/>
    <w:rsid w:val="005E21CE"/>
    <w:rsid w:val="005E5755"/>
    <w:rsid w:val="005F5053"/>
    <w:rsid w:val="00602E15"/>
    <w:rsid w:val="006626E2"/>
    <w:rsid w:val="00671E6C"/>
    <w:rsid w:val="006770DA"/>
    <w:rsid w:val="006801C8"/>
    <w:rsid w:val="00681EF5"/>
    <w:rsid w:val="00683E19"/>
    <w:rsid w:val="006906F7"/>
    <w:rsid w:val="0069430A"/>
    <w:rsid w:val="006A4695"/>
    <w:rsid w:val="006B5EE5"/>
    <w:rsid w:val="006B616E"/>
    <w:rsid w:val="006B79CC"/>
    <w:rsid w:val="006B7A5E"/>
    <w:rsid w:val="006C25E5"/>
    <w:rsid w:val="006C4144"/>
    <w:rsid w:val="006C51FA"/>
    <w:rsid w:val="006F0B23"/>
    <w:rsid w:val="006F1598"/>
    <w:rsid w:val="006F4038"/>
    <w:rsid w:val="006F558A"/>
    <w:rsid w:val="007020E1"/>
    <w:rsid w:val="00704E85"/>
    <w:rsid w:val="0072001C"/>
    <w:rsid w:val="00727161"/>
    <w:rsid w:val="00744160"/>
    <w:rsid w:val="00765C70"/>
    <w:rsid w:val="0077274D"/>
    <w:rsid w:val="0077541C"/>
    <w:rsid w:val="00786CA5"/>
    <w:rsid w:val="00792B59"/>
    <w:rsid w:val="007B44CC"/>
    <w:rsid w:val="007B604B"/>
    <w:rsid w:val="007D73E2"/>
    <w:rsid w:val="007E4B0B"/>
    <w:rsid w:val="007F2138"/>
    <w:rsid w:val="0081167D"/>
    <w:rsid w:val="008217CF"/>
    <w:rsid w:val="00821A15"/>
    <w:rsid w:val="00826E30"/>
    <w:rsid w:val="00845854"/>
    <w:rsid w:val="0084726E"/>
    <w:rsid w:val="0086148D"/>
    <w:rsid w:val="00872B68"/>
    <w:rsid w:val="00876789"/>
    <w:rsid w:val="008A4326"/>
    <w:rsid w:val="008B49C9"/>
    <w:rsid w:val="008C6418"/>
    <w:rsid w:val="008D48D4"/>
    <w:rsid w:val="008E608A"/>
    <w:rsid w:val="008F082D"/>
    <w:rsid w:val="00907F89"/>
    <w:rsid w:val="009204BF"/>
    <w:rsid w:val="00920987"/>
    <w:rsid w:val="00920D33"/>
    <w:rsid w:val="00921F3B"/>
    <w:rsid w:val="009236E8"/>
    <w:rsid w:val="00927FAD"/>
    <w:rsid w:val="00936B8C"/>
    <w:rsid w:val="00940FB6"/>
    <w:rsid w:val="0094337C"/>
    <w:rsid w:val="00943D28"/>
    <w:rsid w:val="0095722E"/>
    <w:rsid w:val="00966C3D"/>
    <w:rsid w:val="00970B0B"/>
    <w:rsid w:val="009B18B7"/>
    <w:rsid w:val="009B326F"/>
    <w:rsid w:val="009E5B8B"/>
    <w:rsid w:val="009E6996"/>
    <w:rsid w:val="009E7D33"/>
    <w:rsid w:val="009F0BB8"/>
    <w:rsid w:val="00A33CFC"/>
    <w:rsid w:val="00A35EDF"/>
    <w:rsid w:val="00A37F2D"/>
    <w:rsid w:val="00A451C1"/>
    <w:rsid w:val="00A55338"/>
    <w:rsid w:val="00A55C72"/>
    <w:rsid w:val="00A7085D"/>
    <w:rsid w:val="00A8118F"/>
    <w:rsid w:val="00A879C3"/>
    <w:rsid w:val="00A90D20"/>
    <w:rsid w:val="00AA3AE1"/>
    <w:rsid w:val="00AD0DB6"/>
    <w:rsid w:val="00AD4F9C"/>
    <w:rsid w:val="00B03E08"/>
    <w:rsid w:val="00B168E5"/>
    <w:rsid w:val="00B27918"/>
    <w:rsid w:val="00B32EFA"/>
    <w:rsid w:val="00B35280"/>
    <w:rsid w:val="00B4091A"/>
    <w:rsid w:val="00B441F1"/>
    <w:rsid w:val="00B536C1"/>
    <w:rsid w:val="00B97316"/>
    <w:rsid w:val="00BA0162"/>
    <w:rsid w:val="00BA1C73"/>
    <w:rsid w:val="00BB7DAA"/>
    <w:rsid w:val="00BC0536"/>
    <w:rsid w:val="00BC386C"/>
    <w:rsid w:val="00BC7945"/>
    <w:rsid w:val="00BD599A"/>
    <w:rsid w:val="00BF3A6F"/>
    <w:rsid w:val="00BF6FDB"/>
    <w:rsid w:val="00C05587"/>
    <w:rsid w:val="00C25B45"/>
    <w:rsid w:val="00C2633F"/>
    <w:rsid w:val="00C32A05"/>
    <w:rsid w:val="00C414E7"/>
    <w:rsid w:val="00C43279"/>
    <w:rsid w:val="00C56561"/>
    <w:rsid w:val="00C6689F"/>
    <w:rsid w:val="00C94E22"/>
    <w:rsid w:val="00CA2258"/>
    <w:rsid w:val="00CA51AB"/>
    <w:rsid w:val="00CB55E7"/>
    <w:rsid w:val="00CB7240"/>
    <w:rsid w:val="00CC0611"/>
    <w:rsid w:val="00CC4556"/>
    <w:rsid w:val="00CD0BE1"/>
    <w:rsid w:val="00D00B6D"/>
    <w:rsid w:val="00D07857"/>
    <w:rsid w:val="00D329E7"/>
    <w:rsid w:val="00D44D7E"/>
    <w:rsid w:val="00D61D8D"/>
    <w:rsid w:val="00D64EA1"/>
    <w:rsid w:val="00D81CEB"/>
    <w:rsid w:val="00D84787"/>
    <w:rsid w:val="00D857F7"/>
    <w:rsid w:val="00D93919"/>
    <w:rsid w:val="00D93D4A"/>
    <w:rsid w:val="00D9598D"/>
    <w:rsid w:val="00DA22B4"/>
    <w:rsid w:val="00DA51E6"/>
    <w:rsid w:val="00DB2F1F"/>
    <w:rsid w:val="00DB684A"/>
    <w:rsid w:val="00DC0938"/>
    <w:rsid w:val="00DC3045"/>
    <w:rsid w:val="00DE41CE"/>
    <w:rsid w:val="00DF7B01"/>
    <w:rsid w:val="00E060E5"/>
    <w:rsid w:val="00E0649D"/>
    <w:rsid w:val="00E06DEC"/>
    <w:rsid w:val="00E15496"/>
    <w:rsid w:val="00E37D85"/>
    <w:rsid w:val="00E45B33"/>
    <w:rsid w:val="00E554F0"/>
    <w:rsid w:val="00E657E3"/>
    <w:rsid w:val="00E80056"/>
    <w:rsid w:val="00E86C7E"/>
    <w:rsid w:val="00E91A1B"/>
    <w:rsid w:val="00E92B17"/>
    <w:rsid w:val="00EA2A49"/>
    <w:rsid w:val="00EE4778"/>
    <w:rsid w:val="00F13C75"/>
    <w:rsid w:val="00F3063D"/>
    <w:rsid w:val="00F439AD"/>
    <w:rsid w:val="00F5391B"/>
    <w:rsid w:val="00F544A6"/>
    <w:rsid w:val="00F72155"/>
    <w:rsid w:val="00F751B3"/>
    <w:rsid w:val="00F94975"/>
    <w:rsid w:val="00F94D7E"/>
    <w:rsid w:val="00FA7252"/>
    <w:rsid w:val="00FB6FC3"/>
    <w:rsid w:val="00FE43C1"/>
    <w:rsid w:val="00FF4A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B21ABF-870C-42C5-AF61-30DD50D2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DB6"/>
    <w:rPr>
      <w:rFonts w:ascii="Arial" w:hAnsi="Arial"/>
      <w:sz w:val="22"/>
      <w:szCs w:val="22"/>
      <w:lang w:eastAsia="en-US"/>
    </w:rPr>
  </w:style>
  <w:style w:type="paragraph" w:styleId="Heading1">
    <w:name w:val="heading 1"/>
    <w:basedOn w:val="Normal"/>
    <w:next w:val="Normal"/>
    <w:link w:val="Heading1Char"/>
    <w:uiPriority w:val="9"/>
    <w:qFormat/>
    <w:rsid w:val="00576B2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76B22"/>
    <w:pPr>
      <w:keepNext/>
      <w:spacing w:before="240" w:after="60"/>
      <w:outlineLvl w:val="1"/>
    </w:pPr>
    <w:rPr>
      <w:rFonts w:ascii="Cambria" w:hAnsi="Cambria"/>
      <w:b/>
      <w:bCs/>
      <w:i/>
      <w:iCs/>
      <w:sz w:val="28"/>
      <w:szCs w:val="28"/>
    </w:rPr>
  </w:style>
  <w:style w:type="paragraph" w:styleId="Heading3">
    <w:name w:val="heading 3"/>
    <w:basedOn w:val="Normal"/>
    <w:next w:val="Normal"/>
    <w:qFormat/>
    <w:rsid w:val="00C6689F"/>
    <w:pPr>
      <w:keepNext/>
      <w:overflowPunct w:val="0"/>
      <w:autoSpaceDE w:val="0"/>
      <w:autoSpaceDN w:val="0"/>
      <w:adjustRightInd w:val="0"/>
      <w:ind w:right="28"/>
      <w:textAlignment w:val="baseline"/>
      <w:outlineLvl w:val="2"/>
    </w:pPr>
    <w:rPr>
      <w:rFonts w:cs="Arial"/>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6EE4"/>
    <w:rPr>
      <w:rFonts w:ascii="Tahoma" w:hAnsi="Tahoma" w:cs="Tahoma"/>
      <w:sz w:val="16"/>
      <w:szCs w:val="16"/>
    </w:rPr>
  </w:style>
  <w:style w:type="character" w:styleId="Hyperlink">
    <w:name w:val="Hyperlink"/>
    <w:uiPriority w:val="99"/>
    <w:rsid w:val="00243E4F"/>
    <w:rPr>
      <w:color w:val="0000FF"/>
      <w:u w:val="single"/>
    </w:rPr>
  </w:style>
  <w:style w:type="paragraph" w:styleId="Header">
    <w:name w:val="header"/>
    <w:basedOn w:val="Normal"/>
    <w:rsid w:val="006F4038"/>
    <w:pPr>
      <w:tabs>
        <w:tab w:val="center" w:pos="4320"/>
        <w:tab w:val="right" w:pos="8640"/>
      </w:tabs>
    </w:pPr>
  </w:style>
  <w:style w:type="paragraph" w:styleId="Footer">
    <w:name w:val="footer"/>
    <w:basedOn w:val="Normal"/>
    <w:rsid w:val="006F4038"/>
    <w:pPr>
      <w:tabs>
        <w:tab w:val="center" w:pos="4320"/>
        <w:tab w:val="right" w:pos="8640"/>
      </w:tabs>
    </w:pPr>
  </w:style>
  <w:style w:type="character" w:customStyle="1" w:styleId="Heading1Char">
    <w:name w:val="Heading 1 Char"/>
    <w:link w:val="Heading1"/>
    <w:uiPriority w:val="9"/>
    <w:rsid w:val="00576B22"/>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576B22"/>
    <w:rPr>
      <w:rFonts w:ascii="Cambria" w:eastAsia="Times New Roman" w:hAnsi="Cambria" w:cs="Times New Roman"/>
      <w:b/>
      <w:bCs/>
      <w:i/>
      <w:iCs/>
      <w:sz w:val="28"/>
      <w:szCs w:val="28"/>
      <w:lang w:eastAsia="en-US"/>
    </w:rPr>
  </w:style>
  <w:style w:type="paragraph" w:styleId="BodyText2">
    <w:name w:val="Body Text 2"/>
    <w:basedOn w:val="Normal"/>
    <w:link w:val="BodyText2Char"/>
    <w:rsid w:val="00576B22"/>
    <w:pPr>
      <w:spacing w:before="20" w:after="20"/>
    </w:pPr>
    <w:rPr>
      <w:rFonts w:cs="Arial"/>
      <w:i/>
      <w:iCs/>
      <w:szCs w:val="24"/>
    </w:rPr>
  </w:style>
  <w:style w:type="character" w:customStyle="1" w:styleId="BodyText2Char">
    <w:name w:val="Body Text 2 Char"/>
    <w:link w:val="BodyText2"/>
    <w:rsid w:val="00576B22"/>
    <w:rPr>
      <w:rFonts w:ascii="Arial" w:hAnsi="Arial" w:cs="Arial"/>
      <w:i/>
      <w:iCs/>
      <w:sz w:val="22"/>
      <w:szCs w:val="24"/>
      <w:lang w:eastAsia="en-US"/>
    </w:rPr>
  </w:style>
  <w:style w:type="table" w:styleId="TableGrid">
    <w:name w:val="Table Grid"/>
    <w:basedOn w:val="TableNormal"/>
    <w:uiPriority w:val="39"/>
    <w:rsid w:val="00576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5391B"/>
    <w:rPr>
      <w:color w:val="800080"/>
      <w:u w:val="single"/>
    </w:rPr>
  </w:style>
  <w:style w:type="character" w:styleId="Strong">
    <w:name w:val="Strong"/>
    <w:uiPriority w:val="22"/>
    <w:qFormat/>
    <w:rsid w:val="00D44D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96631">
      <w:bodyDiv w:val="1"/>
      <w:marLeft w:val="0"/>
      <w:marRight w:val="0"/>
      <w:marTop w:val="0"/>
      <w:marBottom w:val="0"/>
      <w:divBdr>
        <w:top w:val="none" w:sz="0" w:space="0" w:color="auto"/>
        <w:left w:val="none" w:sz="0" w:space="0" w:color="auto"/>
        <w:bottom w:val="none" w:sz="0" w:space="0" w:color="auto"/>
        <w:right w:val="none" w:sz="0" w:space="0" w:color="auto"/>
      </w:divBdr>
    </w:div>
    <w:div w:id="648175379">
      <w:bodyDiv w:val="1"/>
      <w:marLeft w:val="0"/>
      <w:marRight w:val="0"/>
      <w:marTop w:val="0"/>
      <w:marBottom w:val="0"/>
      <w:divBdr>
        <w:top w:val="none" w:sz="0" w:space="0" w:color="auto"/>
        <w:left w:val="none" w:sz="0" w:space="0" w:color="auto"/>
        <w:bottom w:val="none" w:sz="0" w:space="0" w:color="auto"/>
        <w:right w:val="none" w:sz="0" w:space="0" w:color="auto"/>
      </w:divBdr>
    </w:div>
    <w:div w:id="12535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garetriver.win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arna.kearney@margaretri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Emma Pegrum</cp:lastModifiedBy>
  <cp:revision>2</cp:revision>
  <cp:lastPrinted>2009-11-03T02:11:00Z</cp:lastPrinted>
  <dcterms:created xsi:type="dcterms:W3CDTF">2018-05-10T02:58:00Z</dcterms:created>
  <dcterms:modified xsi:type="dcterms:W3CDTF">2018-05-10T02:58:00Z</dcterms:modified>
</cp:coreProperties>
</file>